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CC77" w14:textId="6F0C6E37" w:rsidR="00AE3D98" w:rsidRPr="00AF7372" w:rsidRDefault="00AE3D98" w:rsidP="00AF7372">
      <w:pPr>
        <w:spacing w:after="240"/>
        <w:jc w:val="center"/>
        <w:rPr>
          <w:rFonts w:ascii="微软雅黑" w:eastAsia="微软雅黑" w:hAnsi="微软雅黑" w:hint="eastAsia"/>
          <w:b/>
          <w:bCs/>
        </w:rPr>
      </w:pPr>
      <w:r w:rsidRPr="00AE3D98">
        <w:rPr>
          <w:rFonts w:ascii="微软雅黑" w:eastAsia="微软雅黑" w:hAnsi="微软雅黑" w:hint="eastAsia"/>
          <w:b/>
          <w:bCs/>
        </w:rPr>
        <w:t>Submission Guide</w:t>
      </w:r>
    </w:p>
    <w:p w14:paraId="724ABED7" w14:textId="0B9ED269"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Since its inception in 1979, </w:t>
      </w:r>
      <w:r w:rsidRPr="00AE3D98">
        <w:rPr>
          <w:rFonts w:ascii="微软雅黑" w:eastAsia="微软雅黑" w:hAnsi="微软雅黑" w:hint="eastAsia"/>
          <w:i/>
          <w:iCs/>
        </w:rPr>
        <w:t>Ship Engineering</w:t>
      </w:r>
      <w:r w:rsidRPr="00AE3D98">
        <w:rPr>
          <w:rFonts w:ascii="微软雅黑" w:eastAsia="微软雅黑" w:hAnsi="微软雅黑" w:hint="eastAsia"/>
        </w:rPr>
        <w:t xml:space="preserve"> has played an important guiding role in promoting technological advancement in the shipbuilding industry, fostering the development of ship research, facilitating communication among member </w:t>
      </w:r>
      <w:r w:rsidR="008E3F38">
        <w:rPr>
          <w:rFonts w:ascii="微软雅黑" w:eastAsia="微软雅黑" w:hAnsi="微软雅黑" w:hint="eastAsia"/>
        </w:rPr>
        <w:t>institution</w:t>
      </w:r>
      <w:r w:rsidRPr="00AE3D98">
        <w:rPr>
          <w:rFonts w:ascii="微软雅黑" w:eastAsia="微软雅黑" w:hAnsi="微软雅黑" w:hint="eastAsia"/>
        </w:rPr>
        <w:t>s, reporting on society activities, and providing economic information on products. It has become the most widely circulated and comprehensive engineering technology journal in the field of ship and marine engineering. Authors are requested to submit their manuscripts through the "Autho</w:t>
      </w:r>
      <w:r w:rsidR="00B34C43">
        <w:rPr>
          <w:rFonts w:ascii="微软雅黑" w:eastAsia="微软雅黑" w:hAnsi="微软雅黑" w:hint="eastAsia"/>
        </w:rPr>
        <w:t>rs Login</w:t>
      </w:r>
      <w:r w:rsidRPr="00AE3D98">
        <w:rPr>
          <w:rFonts w:ascii="微软雅黑" w:eastAsia="微软雅黑" w:hAnsi="微软雅黑" w:hint="eastAsia"/>
        </w:rPr>
        <w:t>"</w:t>
      </w:r>
      <w:r w:rsidR="00B34C43">
        <w:rPr>
          <w:rFonts w:ascii="微软雅黑" w:eastAsia="微软雅黑" w:hAnsi="微软雅黑" w:hint="eastAsia"/>
        </w:rPr>
        <w:t xml:space="preserve"> Button</w:t>
      </w:r>
      <w:r w:rsidRPr="00AE3D98">
        <w:rPr>
          <w:rFonts w:ascii="微软雅黑" w:eastAsia="微软雅黑" w:hAnsi="微软雅黑" w:hint="eastAsia"/>
        </w:rPr>
        <w:t xml:space="preserve"> on our official website: (https://canb.cbpt.cnki.net/portal/journal/portal/client/index).</w:t>
      </w:r>
    </w:p>
    <w:p w14:paraId="3888285B" w14:textId="77777777" w:rsidR="00AE3D98" w:rsidRPr="00AE3D98" w:rsidRDefault="00AE3D98" w:rsidP="006E7F86">
      <w:pPr>
        <w:rPr>
          <w:rFonts w:ascii="微软雅黑" w:eastAsia="微软雅黑" w:hAnsi="微软雅黑" w:hint="eastAsia"/>
        </w:rPr>
      </w:pPr>
    </w:p>
    <w:p w14:paraId="5A80F469" w14:textId="3D2A9D99"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1) The main </w:t>
      </w:r>
      <w:r w:rsidR="00E16070">
        <w:rPr>
          <w:rFonts w:ascii="微软雅黑" w:eastAsia="微软雅黑" w:hAnsi="微软雅黑" w:hint="eastAsia"/>
        </w:rPr>
        <w:t>columns</w:t>
      </w:r>
      <w:r w:rsidRPr="00AE3D98">
        <w:rPr>
          <w:rFonts w:ascii="微软雅黑" w:eastAsia="微软雅黑" w:hAnsi="微软雅黑" w:hint="eastAsia"/>
        </w:rPr>
        <w:t xml:space="preserve"> of this journal include:</w:t>
      </w:r>
    </w:p>
    <w:p w14:paraId="202D59AE"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Ship Design</w:t>
      </w:r>
    </w:p>
    <w:p w14:paraId="06D63385"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Ship Structure</w:t>
      </w:r>
    </w:p>
    <w:p w14:paraId="6283177B"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Ship Power, Propulsion Devices, and Auxiliary Equipment</w:t>
      </w:r>
    </w:p>
    <w:p w14:paraId="5A28C34A"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Ship Electrical, Communication, and Automation Control Equipment</w:t>
      </w:r>
    </w:p>
    <w:p w14:paraId="68D8E684"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Ship Materials, Manufacturing Processes, and Shipbuilding Management</w:t>
      </w:r>
    </w:p>
    <w:p w14:paraId="641040B9"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Marine Engineering</w:t>
      </w:r>
    </w:p>
    <w:p w14:paraId="5E8FF330" w14:textId="77777777" w:rsidR="00AE3D98" w:rsidRPr="00AE3D98" w:rsidRDefault="00AE3D98" w:rsidP="006E7F86">
      <w:pPr>
        <w:rPr>
          <w:rFonts w:ascii="微软雅黑" w:eastAsia="微软雅黑" w:hAnsi="微软雅黑" w:hint="eastAsia"/>
        </w:rPr>
      </w:pPr>
    </w:p>
    <w:p w14:paraId="53716D8D" w14:textId="269E841C"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2) The content of the journal focuses on practical technology, with theoretical articles also needing to be application-oriented. Articles should generally summarize and </w:t>
      </w:r>
      <w:r w:rsidR="00E15272">
        <w:rPr>
          <w:rFonts w:ascii="微软雅黑" w:eastAsia="微软雅黑" w:hAnsi="微软雅黑"/>
        </w:rPr>
        <w:t>build upon</w:t>
      </w:r>
      <w:r w:rsidR="00E15272" w:rsidRPr="00AE3D98">
        <w:rPr>
          <w:rFonts w:ascii="微软雅黑" w:eastAsia="微软雅黑" w:hAnsi="微软雅黑" w:hint="eastAsia"/>
        </w:rPr>
        <w:t xml:space="preserve"> </w:t>
      </w:r>
      <w:r w:rsidRPr="00AE3D98">
        <w:rPr>
          <w:rFonts w:ascii="微软雅黑" w:eastAsia="微软雅黑" w:hAnsi="微软雅黑" w:hint="eastAsia"/>
        </w:rPr>
        <w:t xml:space="preserve">the author's own work practices and achievements, or synthesize and innovate based on the experiences or lessons of others. Articles </w:t>
      </w:r>
      <w:r w:rsidRPr="00AE3D98">
        <w:rPr>
          <w:rFonts w:ascii="微软雅黑" w:eastAsia="微软雅黑" w:hAnsi="微软雅黑" w:hint="eastAsia"/>
        </w:rPr>
        <w:lastRenderedPageBreak/>
        <w:t>should be substantial and informative to provide readers with insights.</w:t>
      </w:r>
    </w:p>
    <w:p w14:paraId="41849064" w14:textId="77777777" w:rsidR="00AE3D98" w:rsidRPr="00AE3D98" w:rsidRDefault="00AE3D98" w:rsidP="006E7F86">
      <w:pPr>
        <w:rPr>
          <w:rFonts w:ascii="微软雅黑" w:eastAsia="微软雅黑" w:hAnsi="微软雅黑" w:hint="eastAsia"/>
        </w:rPr>
      </w:pPr>
    </w:p>
    <w:p w14:paraId="15A421D3"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3) Manuscripts should generally include the following sections:</w:t>
      </w:r>
    </w:p>
    <w:p w14:paraId="54B258CB"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Title (concise and to the point, avoiding unnecessary words)</w:t>
      </w:r>
    </w:p>
    <w:p w14:paraId="590545FA"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Author's Biography (including name, position or title, work involved, and affiliated institution)</w:t>
      </w:r>
    </w:p>
    <w:p w14:paraId="3A5A66AE"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Abstract</w:t>
      </w:r>
    </w:p>
    <w:p w14:paraId="3921F967"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Keywords (preferably in both Chinese and English)</w:t>
      </w:r>
    </w:p>
    <w:p w14:paraId="6769B63D"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Main Text</w:t>
      </w:r>
    </w:p>
    <w:p w14:paraId="5D81297C"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References (at least 5, with citations marked in the text)</w:t>
      </w:r>
    </w:p>
    <w:p w14:paraId="3F216665"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Specific details can be referenced from recent issues of the journal.</w:t>
      </w:r>
    </w:p>
    <w:p w14:paraId="7F61FD31"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   - Measurement units should comply with national legal standards.</w:t>
      </w:r>
    </w:p>
    <w:p w14:paraId="6D3B2C18" w14:textId="77777777" w:rsidR="00AE3D98" w:rsidRPr="00AE3D98" w:rsidRDefault="00AE3D98" w:rsidP="006E7F86">
      <w:pPr>
        <w:rPr>
          <w:rFonts w:ascii="微软雅黑" w:eastAsia="微软雅黑" w:hAnsi="微软雅黑" w:hint="eastAsia"/>
        </w:rPr>
      </w:pPr>
    </w:p>
    <w:p w14:paraId="1217991F" w14:textId="1C65F8A1"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4) Manuscripts should be around 5,000 words, with main figures, tables, and formulas explained as needed, but not excessively. Figures should be </w:t>
      </w:r>
      <w:r w:rsidR="00FB3605">
        <w:rPr>
          <w:rFonts w:ascii="微软雅黑" w:eastAsia="微软雅黑" w:hAnsi="微软雅黑" w:hint="eastAsia"/>
        </w:rPr>
        <w:t>placed</w:t>
      </w:r>
      <w:r w:rsidRPr="00AE3D98">
        <w:rPr>
          <w:rFonts w:ascii="微软雅黑" w:eastAsia="微软雅黑" w:hAnsi="微软雅黑" w:hint="eastAsia"/>
        </w:rPr>
        <w:t xml:space="preserve"> appropriately and labeled with figure numbers and titles. Tables should be inserted in the appropriate part of the text, labeled with table numbers and titles. Figures and tables should be paginated with the main text. Figures should be clear. For multiple authors, the order of names will follow the original manuscript received by the editorial </w:t>
      </w:r>
      <w:r w:rsidR="00FB3605">
        <w:rPr>
          <w:rFonts w:ascii="微软雅黑" w:eastAsia="微软雅黑" w:hAnsi="微软雅黑" w:hint="eastAsia"/>
        </w:rPr>
        <w:t>office</w:t>
      </w:r>
      <w:r w:rsidRPr="00AE3D98">
        <w:rPr>
          <w:rFonts w:ascii="微软雅黑" w:eastAsia="微软雅黑" w:hAnsi="微软雅黑" w:hint="eastAsia"/>
        </w:rPr>
        <w:t>.</w:t>
      </w:r>
    </w:p>
    <w:p w14:paraId="2E59EC3E" w14:textId="77777777" w:rsidR="00AE3D98" w:rsidRPr="00AE3D98" w:rsidRDefault="00AE3D98" w:rsidP="006E7F86">
      <w:pPr>
        <w:rPr>
          <w:rFonts w:ascii="微软雅黑" w:eastAsia="微软雅黑" w:hAnsi="微软雅黑" w:hint="eastAsia"/>
        </w:rPr>
      </w:pPr>
    </w:p>
    <w:p w14:paraId="4AC8BFEB" w14:textId="4A716712"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5) </w:t>
      </w:r>
      <w:r w:rsidR="00FB3605">
        <w:rPr>
          <w:rFonts w:ascii="微软雅黑" w:eastAsia="微软雅黑" w:hAnsi="微软雅黑" w:hint="eastAsia"/>
        </w:rPr>
        <w:t xml:space="preserve">For </w:t>
      </w:r>
      <w:r w:rsidRPr="00AE3D98">
        <w:rPr>
          <w:rFonts w:ascii="微软雅黑" w:eastAsia="微软雅黑" w:hAnsi="微软雅黑" w:hint="eastAsia"/>
        </w:rPr>
        <w:t>manuscript</w:t>
      </w:r>
      <w:r w:rsidR="00FB3605">
        <w:rPr>
          <w:rFonts w:ascii="微软雅黑" w:eastAsia="微软雅黑" w:hAnsi="微软雅黑" w:hint="eastAsia"/>
        </w:rPr>
        <w:t>s</w:t>
      </w:r>
      <w:r w:rsidRPr="00AE3D98">
        <w:rPr>
          <w:rFonts w:ascii="微软雅黑" w:eastAsia="微软雅黑" w:hAnsi="微软雅黑" w:hint="eastAsia"/>
        </w:rPr>
        <w:t xml:space="preserve"> recommended by experts, please indicate the </w:t>
      </w:r>
      <w:r w:rsidR="00FB3605">
        <w:rPr>
          <w:rFonts w:ascii="微软雅黑" w:eastAsia="微软雅黑" w:hAnsi="微软雅黑" w:hint="eastAsia"/>
        </w:rPr>
        <w:t>name</w:t>
      </w:r>
      <w:r w:rsidRPr="00AE3D98">
        <w:rPr>
          <w:rFonts w:ascii="微软雅黑" w:eastAsia="微软雅黑" w:hAnsi="微软雅黑" w:hint="eastAsia"/>
        </w:rPr>
        <w:t xml:space="preserve"> and relevant </w:t>
      </w:r>
      <w:r w:rsidRPr="00AE3D98">
        <w:rPr>
          <w:rFonts w:ascii="微软雅黑" w:eastAsia="微软雅黑" w:hAnsi="微软雅黑" w:hint="eastAsia"/>
        </w:rPr>
        <w:lastRenderedPageBreak/>
        <w:t xml:space="preserve">contact information </w:t>
      </w:r>
      <w:r w:rsidR="00FB3605">
        <w:rPr>
          <w:rFonts w:ascii="微软雅黑" w:eastAsia="微软雅黑" w:hAnsi="微软雅黑" w:hint="eastAsia"/>
        </w:rPr>
        <w:t xml:space="preserve">of the </w:t>
      </w:r>
      <w:r w:rsidR="00FB3605">
        <w:rPr>
          <w:rFonts w:ascii="微软雅黑" w:eastAsia="微软雅黑" w:hAnsi="微软雅黑"/>
        </w:rPr>
        <w:t>expert</w:t>
      </w:r>
      <w:r w:rsidR="00FB3605">
        <w:rPr>
          <w:rFonts w:ascii="微软雅黑" w:eastAsia="微软雅黑" w:hAnsi="微软雅黑" w:hint="eastAsia"/>
        </w:rPr>
        <w:t xml:space="preserve"> </w:t>
      </w:r>
      <w:r w:rsidRPr="00AE3D98">
        <w:rPr>
          <w:rFonts w:ascii="微软雅黑" w:eastAsia="微软雅黑" w:hAnsi="微软雅黑" w:hint="eastAsia"/>
        </w:rPr>
        <w:t>in the submission.</w:t>
      </w:r>
    </w:p>
    <w:p w14:paraId="12777975" w14:textId="77777777" w:rsidR="00AE3D98" w:rsidRPr="00AE3D98" w:rsidRDefault="00AE3D98" w:rsidP="006E7F86">
      <w:pPr>
        <w:rPr>
          <w:rFonts w:ascii="微软雅黑" w:eastAsia="微软雅黑" w:hAnsi="微软雅黑" w:hint="eastAsia"/>
        </w:rPr>
      </w:pPr>
    </w:p>
    <w:p w14:paraId="0C7B443D" w14:textId="6684F164"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6) Authors must ensure their manuscripts do not contain political errors or disclose state secrets, technical secrets, or commercial secrets (articles involving confidentiality must have a confidentiality review certificate issued by the institution). Authors will bear responsibility for any such issues.</w:t>
      </w:r>
    </w:p>
    <w:p w14:paraId="6FF59D9E" w14:textId="77777777" w:rsidR="00AE3D98" w:rsidRPr="00AE3D98" w:rsidRDefault="00AE3D98" w:rsidP="006E7F86">
      <w:pPr>
        <w:rPr>
          <w:rFonts w:ascii="微软雅黑" w:eastAsia="微软雅黑" w:hAnsi="微软雅黑" w:hint="eastAsia"/>
        </w:rPr>
      </w:pPr>
    </w:p>
    <w:p w14:paraId="3CAC9ED9"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7) This journal is included in the "China National Knowledge Infrastructure" (CNKI) database. Articles published in this journal are included in this database, and no additional remuneration is provided. If authors do not consent to their articles being included, please indicate this in the submission.</w:t>
      </w:r>
    </w:p>
    <w:p w14:paraId="4556CCC3" w14:textId="77777777" w:rsidR="00AE3D98" w:rsidRPr="00AE3D98" w:rsidRDefault="00AE3D98" w:rsidP="006E7F86">
      <w:pPr>
        <w:rPr>
          <w:rFonts w:ascii="微软雅黑" w:eastAsia="微软雅黑" w:hAnsi="微软雅黑" w:hint="eastAsia"/>
        </w:rPr>
      </w:pPr>
    </w:p>
    <w:p w14:paraId="2DFA3E31" w14:textId="79A633FB"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8) To maintain the integrity of the journal, </w:t>
      </w:r>
      <w:r w:rsidR="00FB3605">
        <w:rPr>
          <w:rFonts w:ascii="微软雅黑" w:eastAsia="微软雅黑" w:hAnsi="微软雅黑" w:hint="eastAsia"/>
        </w:rPr>
        <w:t>authors should</w:t>
      </w:r>
      <w:r w:rsidRPr="00AE3D98">
        <w:rPr>
          <w:rFonts w:ascii="微软雅黑" w:eastAsia="微软雅黑" w:hAnsi="微软雅黑" w:hint="eastAsia"/>
        </w:rPr>
        <w:t xml:space="preserve"> not submit the same manuscript to multiple journals. The editorial </w:t>
      </w:r>
      <w:r w:rsidR="00FB3605">
        <w:rPr>
          <w:rFonts w:ascii="微软雅黑" w:eastAsia="微软雅黑" w:hAnsi="微软雅黑" w:hint="eastAsia"/>
        </w:rPr>
        <w:t>office</w:t>
      </w:r>
      <w:r w:rsidRPr="00AE3D98">
        <w:rPr>
          <w:rFonts w:ascii="微软雅黑" w:eastAsia="微软雅黑" w:hAnsi="微软雅黑" w:hint="eastAsia"/>
        </w:rPr>
        <w:t xml:space="preserve"> will respond to authors within approximately 45 to 65 days after receiving the manuscript. If no notification is received after this period, authors </w:t>
      </w:r>
      <w:r w:rsidR="00FB3605">
        <w:rPr>
          <w:rFonts w:ascii="微软雅黑" w:eastAsia="微软雅黑" w:hAnsi="微软雅黑" w:hint="eastAsia"/>
        </w:rPr>
        <w:t>must</w:t>
      </w:r>
      <w:r w:rsidRPr="00AE3D98">
        <w:rPr>
          <w:rFonts w:ascii="微软雅黑" w:eastAsia="微软雅黑" w:hAnsi="微软雅黑" w:hint="eastAsia"/>
        </w:rPr>
        <w:t xml:space="preserve"> contact the editorial </w:t>
      </w:r>
      <w:r w:rsidR="00FB3605">
        <w:rPr>
          <w:rFonts w:ascii="微软雅黑" w:eastAsia="微软雅黑" w:hAnsi="微软雅黑" w:hint="eastAsia"/>
        </w:rPr>
        <w:t>office</w:t>
      </w:r>
      <w:r w:rsidRPr="00AE3D98">
        <w:rPr>
          <w:rFonts w:ascii="微软雅黑" w:eastAsia="微软雅黑" w:hAnsi="微软雅黑" w:hint="eastAsia"/>
        </w:rPr>
        <w:t xml:space="preserve"> </w:t>
      </w:r>
      <w:r w:rsidR="00FB3605">
        <w:rPr>
          <w:rFonts w:ascii="微软雅黑" w:eastAsia="微软雅黑" w:hAnsi="微软雅黑" w:hint="eastAsia"/>
        </w:rPr>
        <w:t>first before</w:t>
      </w:r>
      <w:r w:rsidRPr="00AE3D98">
        <w:rPr>
          <w:rFonts w:ascii="微软雅黑" w:eastAsia="微软雅黑" w:hAnsi="微软雅黑" w:hint="eastAsia"/>
        </w:rPr>
        <w:t xml:space="preserve"> </w:t>
      </w:r>
      <w:r w:rsidR="00FB3605">
        <w:rPr>
          <w:rFonts w:ascii="微软雅黑" w:eastAsia="微软雅黑" w:hAnsi="微软雅黑"/>
        </w:rPr>
        <w:t>submitting</w:t>
      </w:r>
      <w:r w:rsidR="00FB3605">
        <w:rPr>
          <w:rFonts w:ascii="微软雅黑" w:eastAsia="微软雅黑" w:hAnsi="微软雅黑" w:hint="eastAsia"/>
        </w:rPr>
        <w:t xml:space="preserve"> it</w:t>
      </w:r>
      <w:r w:rsidRPr="00AE3D98">
        <w:rPr>
          <w:rFonts w:ascii="微软雅黑" w:eastAsia="微软雅黑" w:hAnsi="微软雅黑" w:hint="eastAsia"/>
        </w:rPr>
        <w:t xml:space="preserve"> to another journal. For manuscripts that pass the three-</w:t>
      </w:r>
      <w:r w:rsidR="00FB3605">
        <w:rPr>
          <w:rFonts w:ascii="微软雅黑" w:eastAsia="微软雅黑" w:hAnsi="微软雅黑" w:hint="eastAsia"/>
        </w:rPr>
        <w:t xml:space="preserve">round </w:t>
      </w:r>
      <w:r w:rsidRPr="00AE3D98">
        <w:rPr>
          <w:rFonts w:ascii="微软雅黑" w:eastAsia="微软雅黑" w:hAnsi="微软雅黑" w:hint="eastAsia"/>
        </w:rPr>
        <w:t xml:space="preserve">review process, the editorial </w:t>
      </w:r>
      <w:r w:rsidR="00FB3605">
        <w:rPr>
          <w:rFonts w:ascii="微软雅黑" w:eastAsia="微软雅黑" w:hAnsi="微软雅黑" w:hint="eastAsia"/>
        </w:rPr>
        <w:t>office</w:t>
      </w:r>
      <w:r w:rsidRPr="00AE3D98">
        <w:rPr>
          <w:rFonts w:ascii="微软雅黑" w:eastAsia="微软雅黑" w:hAnsi="微软雅黑" w:hint="eastAsia"/>
        </w:rPr>
        <w:t xml:space="preserve"> can issue a written acceptance certificate upon the author's request. Please provide contact details, including telephone number and email address, on the manuscript for timely communication.</w:t>
      </w:r>
    </w:p>
    <w:p w14:paraId="7430A01C" w14:textId="77777777" w:rsidR="00AE3D98" w:rsidRPr="00AE3D98" w:rsidRDefault="00AE3D98" w:rsidP="006E7F86">
      <w:pPr>
        <w:rPr>
          <w:rFonts w:ascii="微软雅黑" w:eastAsia="微软雅黑" w:hAnsi="微软雅黑" w:hint="eastAsia"/>
        </w:rPr>
      </w:pPr>
    </w:p>
    <w:p w14:paraId="087B48DD"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 xml:space="preserve">9) Disorganized formatting can negatively affect the reviewers' impression of the </w:t>
      </w:r>
      <w:r w:rsidRPr="00AE3D98">
        <w:rPr>
          <w:rFonts w:ascii="微软雅黑" w:eastAsia="微软雅黑" w:hAnsi="微软雅黑" w:hint="eastAsia"/>
        </w:rPr>
        <w:lastRenderedPageBreak/>
        <w:t>manuscript and reduce the acceptance rate. To improve the acceptance rate and enhance the efficiency of expert review, please format your submission according to the template file available in the download center.</w:t>
      </w:r>
    </w:p>
    <w:p w14:paraId="7CA6EEF8" w14:textId="77777777" w:rsidR="00AE3D98" w:rsidRPr="00AE3D98" w:rsidRDefault="00AE3D98" w:rsidP="006E7F86">
      <w:pPr>
        <w:rPr>
          <w:rFonts w:ascii="微软雅黑" w:eastAsia="微软雅黑" w:hAnsi="微软雅黑" w:hint="eastAsia"/>
        </w:rPr>
      </w:pPr>
    </w:p>
    <w:p w14:paraId="2B2A9223" w14:textId="77777777" w:rsidR="00AE3D98" w:rsidRPr="00AE3D98" w:rsidRDefault="00AE3D98" w:rsidP="006E7F86">
      <w:pPr>
        <w:rPr>
          <w:rFonts w:ascii="微软雅黑" w:eastAsia="微软雅黑" w:hAnsi="微软雅黑" w:hint="eastAsia"/>
        </w:rPr>
      </w:pPr>
      <w:r w:rsidRPr="00AE3D98">
        <w:rPr>
          <w:rFonts w:ascii="微软雅黑" w:eastAsia="微软雅黑" w:hAnsi="微软雅黑" w:hint="eastAsia"/>
        </w:rPr>
        <w:t>10) Data sharing benefits the replication of scientific research. The journal encourages authors to share research data, such as raw data, observation records, and experimental results. Authors can also share software, codes, models, and algorithms used in their research. Authors can upload shared data or materials to open storage platforms (e.g., Scientific Data Bank) and provide the link at the end of the article.</w:t>
      </w:r>
    </w:p>
    <w:p w14:paraId="1B350DE0" w14:textId="77777777" w:rsidR="00AE3D98" w:rsidRPr="00AE3D98" w:rsidRDefault="00AE3D98" w:rsidP="006E7F86">
      <w:pPr>
        <w:rPr>
          <w:rFonts w:ascii="微软雅黑" w:eastAsia="微软雅黑" w:hAnsi="微软雅黑" w:hint="eastAsia"/>
        </w:rPr>
      </w:pPr>
    </w:p>
    <w:p w14:paraId="773634C3" w14:textId="35B2E87B" w:rsidR="00597007" w:rsidRPr="000E1027" w:rsidRDefault="00AE3D98" w:rsidP="006E7F86">
      <w:pPr>
        <w:rPr>
          <w:rFonts w:ascii="微软雅黑" w:eastAsia="微软雅黑" w:hAnsi="微软雅黑" w:hint="eastAsia"/>
        </w:rPr>
      </w:pPr>
      <w:r w:rsidRPr="00AE3D98">
        <w:rPr>
          <w:rFonts w:ascii="微软雅黑" w:eastAsia="微软雅黑" w:hAnsi="微软雅黑" w:hint="eastAsia"/>
        </w:rPr>
        <w:t xml:space="preserve">11) The journal charges review fee and </w:t>
      </w:r>
      <w:r w:rsidR="0093079E">
        <w:rPr>
          <w:rFonts w:ascii="微软雅黑" w:eastAsia="微软雅黑" w:hAnsi="微软雅黑" w:hint="eastAsia"/>
        </w:rPr>
        <w:t>APCs</w:t>
      </w:r>
      <w:r w:rsidRPr="00AE3D98">
        <w:rPr>
          <w:rFonts w:ascii="微软雅黑" w:eastAsia="微软雅黑" w:hAnsi="微软雅黑" w:hint="eastAsia"/>
        </w:rPr>
        <w:t xml:space="preserve">. Review fee: 500 RMB per manuscript.  </w:t>
      </w:r>
      <w:r w:rsidR="0093079E">
        <w:rPr>
          <w:rFonts w:ascii="微软雅黑" w:eastAsia="微软雅黑" w:hAnsi="微软雅黑" w:hint="eastAsia"/>
        </w:rPr>
        <w:t>APCs</w:t>
      </w:r>
      <w:r w:rsidRPr="00AE3D98">
        <w:rPr>
          <w:rFonts w:ascii="微软雅黑" w:eastAsia="微软雅黑" w:hAnsi="微软雅黑" w:hint="eastAsia"/>
        </w:rPr>
        <w:t>: for up to 8 pages, 5,000 RMB; for more than 8 pages, an additional 500 RMB per page, with a maximum of 8,000 RMB.</w:t>
      </w:r>
    </w:p>
    <w:sectPr w:rsidR="00597007" w:rsidRPr="000E10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B37FC" w14:textId="77777777" w:rsidR="00161271" w:rsidRDefault="00161271" w:rsidP="00E719C8">
      <w:pPr>
        <w:rPr>
          <w:rFonts w:hint="eastAsia"/>
        </w:rPr>
      </w:pPr>
      <w:r>
        <w:separator/>
      </w:r>
    </w:p>
  </w:endnote>
  <w:endnote w:type="continuationSeparator" w:id="0">
    <w:p w14:paraId="52C8E09D" w14:textId="77777777" w:rsidR="00161271" w:rsidRDefault="00161271" w:rsidP="00E719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A4BDF" w14:textId="77777777" w:rsidR="00161271" w:rsidRDefault="00161271" w:rsidP="00E719C8">
      <w:pPr>
        <w:rPr>
          <w:rFonts w:hint="eastAsia"/>
        </w:rPr>
      </w:pPr>
      <w:r>
        <w:separator/>
      </w:r>
    </w:p>
  </w:footnote>
  <w:footnote w:type="continuationSeparator" w:id="0">
    <w:p w14:paraId="38F96E0C" w14:textId="77777777" w:rsidR="00161271" w:rsidRDefault="00161271" w:rsidP="00E719C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15619"/>
    <w:multiLevelType w:val="multilevel"/>
    <w:tmpl w:val="30F15619"/>
    <w:lvl w:ilvl="0">
      <w:start w:val="1"/>
      <w:numFmt w:val="bullet"/>
      <w:lvlText w:val=""/>
      <w:lvlJc w:val="left"/>
      <w:pPr>
        <w:ind w:left="860" w:hanging="420"/>
      </w:pPr>
      <w:rPr>
        <w:rFonts w:ascii="Wingdings" w:hAnsi="Wingdings" w:hint="default"/>
        <w:b/>
        <w:i w:val="0"/>
        <w:spacing w:val="2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num w:numId="1" w16cid:durableId="6654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C9"/>
    <w:rsid w:val="000C6699"/>
    <w:rsid w:val="000E1027"/>
    <w:rsid w:val="00161271"/>
    <w:rsid w:val="001A7EB5"/>
    <w:rsid w:val="002A3751"/>
    <w:rsid w:val="002E350E"/>
    <w:rsid w:val="002E5E7B"/>
    <w:rsid w:val="003316C8"/>
    <w:rsid w:val="00346DFE"/>
    <w:rsid w:val="00533EF4"/>
    <w:rsid w:val="00597007"/>
    <w:rsid w:val="005E5FC9"/>
    <w:rsid w:val="00615E98"/>
    <w:rsid w:val="00670FE6"/>
    <w:rsid w:val="00672724"/>
    <w:rsid w:val="006E7F86"/>
    <w:rsid w:val="006F1239"/>
    <w:rsid w:val="006F256C"/>
    <w:rsid w:val="008E3F38"/>
    <w:rsid w:val="0093079E"/>
    <w:rsid w:val="00963EC2"/>
    <w:rsid w:val="00A16824"/>
    <w:rsid w:val="00AE3D98"/>
    <w:rsid w:val="00AF7372"/>
    <w:rsid w:val="00B34C43"/>
    <w:rsid w:val="00D13426"/>
    <w:rsid w:val="00D84A06"/>
    <w:rsid w:val="00E063D9"/>
    <w:rsid w:val="00E15272"/>
    <w:rsid w:val="00E16070"/>
    <w:rsid w:val="00E719C8"/>
    <w:rsid w:val="00EE5A8D"/>
    <w:rsid w:val="00F238A1"/>
    <w:rsid w:val="00FB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0E929"/>
  <w15:chartTrackingRefBased/>
  <w15:docId w15:val="{C5710355-CCC7-4095-91F0-46B07AAD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9C8"/>
    <w:pPr>
      <w:tabs>
        <w:tab w:val="center" w:pos="4153"/>
        <w:tab w:val="right" w:pos="8306"/>
      </w:tabs>
      <w:snapToGrid w:val="0"/>
      <w:jc w:val="center"/>
    </w:pPr>
    <w:rPr>
      <w:sz w:val="18"/>
      <w:szCs w:val="18"/>
    </w:rPr>
  </w:style>
  <w:style w:type="character" w:customStyle="1" w:styleId="a4">
    <w:name w:val="页眉 字符"/>
    <w:basedOn w:val="a0"/>
    <w:link w:val="a3"/>
    <w:uiPriority w:val="99"/>
    <w:rsid w:val="00E719C8"/>
    <w:rPr>
      <w:sz w:val="18"/>
      <w:szCs w:val="18"/>
    </w:rPr>
  </w:style>
  <w:style w:type="paragraph" w:styleId="a5">
    <w:name w:val="footer"/>
    <w:basedOn w:val="a"/>
    <w:link w:val="a6"/>
    <w:uiPriority w:val="99"/>
    <w:unhideWhenUsed/>
    <w:rsid w:val="00E719C8"/>
    <w:pPr>
      <w:tabs>
        <w:tab w:val="center" w:pos="4153"/>
        <w:tab w:val="right" w:pos="8306"/>
      </w:tabs>
      <w:snapToGrid w:val="0"/>
      <w:jc w:val="left"/>
    </w:pPr>
    <w:rPr>
      <w:sz w:val="18"/>
      <w:szCs w:val="18"/>
    </w:rPr>
  </w:style>
  <w:style w:type="character" w:customStyle="1" w:styleId="a6">
    <w:name w:val="页脚 字符"/>
    <w:basedOn w:val="a0"/>
    <w:link w:val="a5"/>
    <w:uiPriority w:val="99"/>
    <w:rsid w:val="00E719C8"/>
    <w:rPr>
      <w:sz w:val="18"/>
      <w:szCs w:val="18"/>
    </w:rPr>
  </w:style>
  <w:style w:type="character" w:styleId="a7">
    <w:name w:val="annotation reference"/>
    <w:basedOn w:val="a0"/>
    <w:uiPriority w:val="99"/>
    <w:semiHidden/>
    <w:unhideWhenUsed/>
    <w:rsid w:val="000C6699"/>
    <w:rPr>
      <w:sz w:val="21"/>
      <w:szCs w:val="21"/>
    </w:rPr>
  </w:style>
  <w:style w:type="paragraph" w:styleId="a8">
    <w:name w:val="annotation text"/>
    <w:basedOn w:val="a"/>
    <w:link w:val="a9"/>
    <w:uiPriority w:val="99"/>
    <w:semiHidden/>
    <w:unhideWhenUsed/>
    <w:rsid w:val="000C6699"/>
    <w:pPr>
      <w:jc w:val="left"/>
    </w:pPr>
  </w:style>
  <w:style w:type="character" w:customStyle="1" w:styleId="a9">
    <w:name w:val="批注文字 字符"/>
    <w:basedOn w:val="a0"/>
    <w:link w:val="a8"/>
    <w:uiPriority w:val="99"/>
    <w:semiHidden/>
    <w:rsid w:val="000C6699"/>
  </w:style>
  <w:style w:type="paragraph" w:styleId="aa">
    <w:name w:val="annotation subject"/>
    <w:basedOn w:val="a8"/>
    <w:next w:val="a8"/>
    <w:link w:val="ab"/>
    <w:uiPriority w:val="99"/>
    <w:semiHidden/>
    <w:unhideWhenUsed/>
    <w:rsid w:val="000C6699"/>
    <w:rPr>
      <w:b/>
      <w:bCs/>
    </w:rPr>
  </w:style>
  <w:style w:type="character" w:customStyle="1" w:styleId="ab">
    <w:name w:val="批注主题 字符"/>
    <w:basedOn w:val="a9"/>
    <w:link w:val="aa"/>
    <w:uiPriority w:val="99"/>
    <w:semiHidden/>
    <w:rsid w:val="000C6699"/>
    <w:rPr>
      <w:b/>
      <w:bCs/>
    </w:rPr>
  </w:style>
  <w:style w:type="character" w:styleId="ac">
    <w:name w:val="Hyperlink"/>
    <w:basedOn w:val="a0"/>
    <w:uiPriority w:val="99"/>
    <w:unhideWhenUsed/>
    <w:rsid w:val="00670FE6"/>
    <w:rPr>
      <w:color w:val="0563C1" w:themeColor="hyperlink"/>
      <w:u w:val="single"/>
    </w:rPr>
  </w:style>
  <w:style w:type="character" w:styleId="ad">
    <w:name w:val="Unresolved Mention"/>
    <w:basedOn w:val="a0"/>
    <w:uiPriority w:val="99"/>
    <w:semiHidden/>
    <w:unhideWhenUsed/>
    <w:rsid w:val="00670FE6"/>
    <w:rPr>
      <w:color w:val="605E5C"/>
      <w:shd w:val="clear" w:color="auto" w:fill="E1DFDD"/>
    </w:rPr>
  </w:style>
  <w:style w:type="paragraph" w:styleId="ae">
    <w:name w:val="Revision"/>
    <w:hidden/>
    <w:uiPriority w:val="99"/>
    <w:semiHidden/>
    <w:rsid w:val="002E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053080">
      <w:bodyDiv w:val="1"/>
      <w:marLeft w:val="0"/>
      <w:marRight w:val="0"/>
      <w:marTop w:val="0"/>
      <w:marBottom w:val="0"/>
      <w:divBdr>
        <w:top w:val="none" w:sz="0" w:space="0" w:color="auto"/>
        <w:left w:val="none" w:sz="0" w:space="0" w:color="auto"/>
        <w:bottom w:val="none" w:sz="0" w:space="0" w:color="auto"/>
        <w:right w:val="none" w:sz="0" w:space="0" w:color="auto"/>
      </w:divBdr>
      <w:divsChild>
        <w:div w:id="886792383">
          <w:marLeft w:val="0"/>
          <w:marRight w:val="0"/>
          <w:marTop w:val="0"/>
          <w:marBottom w:val="150"/>
          <w:divBdr>
            <w:top w:val="none" w:sz="0" w:space="0" w:color="auto"/>
            <w:left w:val="none" w:sz="0" w:space="0" w:color="auto"/>
            <w:bottom w:val="none" w:sz="0" w:space="0" w:color="auto"/>
            <w:right w:val="none" w:sz="0" w:space="0" w:color="auto"/>
          </w:divBdr>
        </w:div>
        <w:div w:id="901789388">
          <w:marLeft w:val="0"/>
          <w:marRight w:val="0"/>
          <w:marTop w:val="450"/>
          <w:marBottom w:val="0"/>
          <w:divBdr>
            <w:top w:val="single" w:sz="12" w:space="23" w:color="0259A3"/>
            <w:left w:val="none" w:sz="0" w:space="0" w:color="auto"/>
            <w:bottom w:val="none" w:sz="0" w:space="0" w:color="auto"/>
            <w:right w:val="none" w:sz="0" w:space="0" w:color="auto"/>
          </w:divBdr>
        </w:div>
      </w:divsChild>
    </w:div>
    <w:div w:id="1623070284">
      <w:bodyDiv w:val="1"/>
      <w:marLeft w:val="0"/>
      <w:marRight w:val="0"/>
      <w:marTop w:val="0"/>
      <w:marBottom w:val="0"/>
      <w:divBdr>
        <w:top w:val="none" w:sz="0" w:space="0" w:color="auto"/>
        <w:left w:val="none" w:sz="0" w:space="0" w:color="auto"/>
        <w:bottom w:val="none" w:sz="0" w:space="0" w:color="auto"/>
        <w:right w:val="none" w:sz="0" w:space="0" w:color="auto"/>
      </w:divBdr>
      <w:divsChild>
        <w:div w:id="1025836734">
          <w:marLeft w:val="0"/>
          <w:marRight w:val="0"/>
          <w:marTop w:val="0"/>
          <w:marBottom w:val="150"/>
          <w:divBdr>
            <w:top w:val="none" w:sz="0" w:space="0" w:color="auto"/>
            <w:left w:val="none" w:sz="0" w:space="0" w:color="auto"/>
            <w:bottom w:val="none" w:sz="0" w:space="0" w:color="auto"/>
            <w:right w:val="none" w:sz="0" w:space="0" w:color="auto"/>
          </w:divBdr>
        </w:div>
        <w:div w:id="636299556">
          <w:marLeft w:val="0"/>
          <w:marRight w:val="0"/>
          <w:marTop w:val="450"/>
          <w:marBottom w:val="0"/>
          <w:divBdr>
            <w:top w:val="single" w:sz="12" w:space="23" w:color="0259A3"/>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KZ-WX</dc:creator>
  <cp:keywords/>
  <dc:description/>
  <cp:lastModifiedBy>KZ-WX</cp:lastModifiedBy>
  <cp:revision>17</cp:revision>
  <dcterms:created xsi:type="dcterms:W3CDTF">2024-07-29T03:09:00Z</dcterms:created>
  <dcterms:modified xsi:type="dcterms:W3CDTF">2024-08-02T07:50:00Z</dcterms:modified>
</cp:coreProperties>
</file>